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B455F" w14:textId="77777777" w:rsidR="00F846B8" w:rsidRPr="00F846B8" w:rsidRDefault="00F846B8" w:rsidP="00F846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846B8">
        <w:rPr>
          <w:rFonts w:ascii="Arial" w:hAnsi="Arial" w:cs="Arial"/>
          <w:b/>
          <w:sz w:val="24"/>
          <w:szCs w:val="24"/>
        </w:rPr>
        <w:t>CANCÚN SE DISTINGUE EN EL CARIBE POR SU RESPUESTA EFECTIVA ANTE EL SARGAZO</w:t>
      </w:r>
    </w:p>
    <w:bookmarkEnd w:id="0"/>
    <w:p w14:paraId="2B91087B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FF2EA5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 xml:space="preserve">* Mantiene playas limpias y aptas para turistas y visitantes </w:t>
      </w:r>
    </w:p>
    <w:p w14:paraId="59AD7995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1E3CE4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 xml:space="preserve">* Gracias al trabajo estratégico con orden y obtiene resultados cada día </w:t>
      </w:r>
    </w:p>
    <w:p w14:paraId="7612E904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8237C3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b/>
          <w:sz w:val="24"/>
          <w:szCs w:val="24"/>
        </w:rPr>
        <w:t>Cancún, Q. R., a 22 de junio de 2025.-</w:t>
      </w:r>
      <w:r w:rsidRPr="00F846B8">
        <w:rPr>
          <w:rFonts w:ascii="Arial" w:hAnsi="Arial" w:cs="Arial"/>
          <w:sz w:val="24"/>
          <w:szCs w:val="24"/>
        </w:rPr>
        <w:t xml:space="preserve"> Mientras varios destinos turísticos del Caribe enfrentan dificultades para contener el arribo masivo de sargazo, y están aún en una fase de decidir qué hacer, Cancún vuelve a marcar la diferencia en el Caribe con una estrategia integral que ha permitido mantener sus playas limpias y aptas para el disfrute de turistas y locales.</w:t>
      </w:r>
    </w:p>
    <w:p w14:paraId="74A210AC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6698B7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>A diferencia de otros puertos del Caribe donde el sargazo se acumula durante semanas afectando la imagen y operación turística, en Quintana Roo se ha implementado una política de respuesta rápida, coordinación institucional y trabajo territorial que da resultados visibles.</w:t>
      </w:r>
    </w:p>
    <w:p w14:paraId="62FD4C44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63B7DA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 xml:space="preserve">En forma literal el esfuerzo es de todos contra el sargazo, el gobierno municipal de Ana Paty Peralta encabeza la participación activa. En coordinación con la Secretaría de Marina y el Gobierno del Estado, se llevan a cabo operaciones diarias de contención en altamar y recolección en tierra. </w:t>
      </w:r>
    </w:p>
    <w:p w14:paraId="4E90F64B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457BC1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>Este modelo de colaboración ha permitido que, incluso en los días de mayor recale, las playas no permanezcan cubiertas de sargazo.</w:t>
      </w:r>
    </w:p>
    <w:p w14:paraId="46A97327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B3896A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 xml:space="preserve">Además, se ha reforzado la supervisión con tecnología satelital y </w:t>
      </w:r>
      <w:proofErr w:type="spellStart"/>
      <w:r w:rsidRPr="00F846B8">
        <w:rPr>
          <w:rFonts w:ascii="Arial" w:hAnsi="Arial" w:cs="Arial"/>
          <w:sz w:val="24"/>
          <w:szCs w:val="24"/>
        </w:rPr>
        <w:t>monitoreos</w:t>
      </w:r>
      <w:proofErr w:type="spellEnd"/>
      <w:r w:rsidRPr="00F846B8">
        <w:rPr>
          <w:rFonts w:ascii="Arial" w:hAnsi="Arial" w:cs="Arial"/>
          <w:sz w:val="24"/>
          <w:szCs w:val="24"/>
        </w:rPr>
        <w:t xml:space="preserve"> constantes, lo que permite anticipar las zonas de mayor impacto y actuar con eficiencia. </w:t>
      </w:r>
    </w:p>
    <w:p w14:paraId="1BAB9714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CF9F94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>En Cancún, por ejemplo, brigadas municipales trabajan todos los días desde las primeras horas para mantener limpias las zonas más visitadas y preservar la experiencia de los visitantes.</w:t>
      </w:r>
    </w:p>
    <w:p w14:paraId="5829A4EA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A88F08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>Mientras en otras islas del Caribe aún se debate entre medidas de emergencia y reacciones tardías, Cancún demuestra que la preparación, la voluntad política y el trabajo conjunto pueden convertir una amenaza ambiental en una oportunidad de coordinación institucional.</w:t>
      </w:r>
    </w:p>
    <w:p w14:paraId="6D840091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52F64F" w14:textId="7C16B2A2" w:rsidR="00E75901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t>La temporada 2025 apenas comienza, pero ya se percibe que Cancún no solo enfrenta el sargazo, lo combate con orden, estrategia y resultados.</w:t>
      </w:r>
    </w:p>
    <w:p w14:paraId="0DCFE9B7" w14:textId="77777777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45C481" w14:textId="06A4D9A3" w:rsidR="00F846B8" w:rsidRPr="00F846B8" w:rsidRDefault="00F846B8" w:rsidP="00F84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6B8">
        <w:rPr>
          <w:rFonts w:ascii="Arial" w:hAnsi="Arial" w:cs="Arial"/>
          <w:sz w:val="24"/>
          <w:szCs w:val="24"/>
        </w:rPr>
        <w:lastRenderedPageBreak/>
        <w:t>************</w:t>
      </w:r>
    </w:p>
    <w:sectPr w:rsidR="00F846B8" w:rsidRPr="00F846B8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C967E" w14:textId="77777777" w:rsidR="00684BC5" w:rsidRDefault="00684BC5" w:rsidP="0092028B">
      <w:r>
        <w:separator/>
      </w:r>
    </w:p>
  </w:endnote>
  <w:endnote w:type="continuationSeparator" w:id="0">
    <w:p w14:paraId="4865AD52" w14:textId="77777777" w:rsidR="00684BC5" w:rsidRDefault="00684BC5" w:rsidP="0092028B">
      <w:r>
        <w:continuationSeparator/>
      </w:r>
    </w:p>
  </w:endnote>
  <w:endnote w:type="continuationNotice" w:id="1">
    <w:p w14:paraId="281AF447" w14:textId="77777777" w:rsidR="00684BC5" w:rsidRDefault="00684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3E27A" w14:textId="77777777" w:rsidR="00684BC5" w:rsidRDefault="00684BC5" w:rsidP="0092028B">
      <w:r>
        <w:separator/>
      </w:r>
    </w:p>
  </w:footnote>
  <w:footnote w:type="continuationSeparator" w:id="0">
    <w:p w14:paraId="4C8D30AB" w14:textId="77777777" w:rsidR="00684BC5" w:rsidRDefault="00684BC5" w:rsidP="0092028B">
      <w:r>
        <w:continuationSeparator/>
      </w:r>
    </w:p>
  </w:footnote>
  <w:footnote w:type="continuationNotice" w:id="1">
    <w:p w14:paraId="542782A7" w14:textId="77777777" w:rsidR="00684BC5" w:rsidRDefault="00684B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A7684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3A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F846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54</w:t>
                          </w:r>
                          <w:r w:rsidR="009566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0A7684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3A0B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F846B8">
                      <w:rPr>
                        <w:rFonts w:cstheme="minorHAnsi"/>
                        <w:b/>
                        <w:bCs/>
                        <w:lang w:val="es-ES"/>
                      </w:rPr>
                      <w:t>54</w:t>
                    </w:r>
                    <w:r w:rsidR="00956645">
                      <w:rPr>
                        <w:rFonts w:cstheme="minorHAnsi"/>
                        <w:b/>
                        <w:bCs/>
                        <w:lang w:val="es-ES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A7095"/>
    <w:multiLevelType w:val="hybridMultilevel"/>
    <w:tmpl w:val="9E2EE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C77E9"/>
    <w:multiLevelType w:val="hybridMultilevel"/>
    <w:tmpl w:val="CE08A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9545B"/>
    <w:multiLevelType w:val="hybridMultilevel"/>
    <w:tmpl w:val="C3C29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14A8"/>
    <w:multiLevelType w:val="hybridMultilevel"/>
    <w:tmpl w:val="7C265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33"/>
  </w:num>
  <w:num w:numId="5">
    <w:abstractNumId w:val="22"/>
  </w:num>
  <w:num w:numId="6">
    <w:abstractNumId w:val="18"/>
  </w:num>
  <w:num w:numId="7">
    <w:abstractNumId w:val="8"/>
  </w:num>
  <w:num w:numId="8">
    <w:abstractNumId w:val="25"/>
  </w:num>
  <w:num w:numId="9">
    <w:abstractNumId w:val="35"/>
  </w:num>
  <w:num w:numId="10">
    <w:abstractNumId w:val="23"/>
  </w:num>
  <w:num w:numId="11">
    <w:abstractNumId w:val="6"/>
  </w:num>
  <w:num w:numId="12">
    <w:abstractNumId w:val="2"/>
  </w:num>
  <w:num w:numId="13">
    <w:abstractNumId w:val="0"/>
  </w:num>
  <w:num w:numId="14">
    <w:abstractNumId w:val="32"/>
  </w:num>
  <w:num w:numId="15">
    <w:abstractNumId w:val="29"/>
  </w:num>
  <w:num w:numId="16">
    <w:abstractNumId w:val="34"/>
  </w:num>
  <w:num w:numId="17">
    <w:abstractNumId w:val="20"/>
  </w:num>
  <w:num w:numId="18">
    <w:abstractNumId w:val="24"/>
  </w:num>
  <w:num w:numId="19">
    <w:abstractNumId w:val="19"/>
  </w:num>
  <w:num w:numId="20">
    <w:abstractNumId w:val="31"/>
  </w:num>
  <w:num w:numId="21">
    <w:abstractNumId w:val="17"/>
  </w:num>
  <w:num w:numId="22">
    <w:abstractNumId w:val="12"/>
  </w:num>
  <w:num w:numId="23">
    <w:abstractNumId w:val="9"/>
  </w:num>
  <w:num w:numId="24">
    <w:abstractNumId w:val="1"/>
  </w:num>
  <w:num w:numId="25">
    <w:abstractNumId w:val="26"/>
  </w:num>
  <w:num w:numId="26">
    <w:abstractNumId w:val="30"/>
  </w:num>
  <w:num w:numId="27">
    <w:abstractNumId w:val="5"/>
  </w:num>
  <w:num w:numId="28">
    <w:abstractNumId w:val="28"/>
  </w:num>
  <w:num w:numId="29">
    <w:abstractNumId w:val="13"/>
  </w:num>
  <w:num w:numId="30">
    <w:abstractNumId w:val="27"/>
  </w:num>
  <w:num w:numId="31">
    <w:abstractNumId w:val="7"/>
  </w:num>
  <w:num w:numId="32">
    <w:abstractNumId w:val="11"/>
  </w:num>
  <w:num w:numId="33">
    <w:abstractNumId w:val="21"/>
  </w:num>
  <w:num w:numId="34">
    <w:abstractNumId w:val="15"/>
  </w:num>
  <w:num w:numId="35">
    <w:abstractNumId w:val="1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23B8"/>
    <w:rsid w:val="000238ED"/>
    <w:rsid w:val="00024F9E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57AB9"/>
    <w:rsid w:val="00160CB9"/>
    <w:rsid w:val="00162F42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B15DE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9A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36604"/>
    <w:rsid w:val="002400A5"/>
    <w:rsid w:val="00240D95"/>
    <w:rsid w:val="00241C59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65B4A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3EDC"/>
    <w:rsid w:val="002E66D1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A78F2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3F7B46"/>
    <w:rsid w:val="00400EF3"/>
    <w:rsid w:val="004015F0"/>
    <w:rsid w:val="00403535"/>
    <w:rsid w:val="004047B2"/>
    <w:rsid w:val="0040585F"/>
    <w:rsid w:val="004058D6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0265"/>
    <w:rsid w:val="004E1253"/>
    <w:rsid w:val="004E1409"/>
    <w:rsid w:val="004E53C5"/>
    <w:rsid w:val="004F0931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3F3A"/>
    <w:rsid w:val="005241E2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158D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7C1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77716"/>
    <w:rsid w:val="00684887"/>
    <w:rsid w:val="00684BC5"/>
    <w:rsid w:val="00685504"/>
    <w:rsid w:val="006856D3"/>
    <w:rsid w:val="006867D1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4894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5B5"/>
    <w:rsid w:val="00787603"/>
    <w:rsid w:val="007930E4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3540"/>
    <w:rsid w:val="007C40B1"/>
    <w:rsid w:val="007C4928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7F6FCF"/>
    <w:rsid w:val="00800A39"/>
    <w:rsid w:val="00802082"/>
    <w:rsid w:val="00804525"/>
    <w:rsid w:val="00814E5A"/>
    <w:rsid w:val="00815E3F"/>
    <w:rsid w:val="00816DEA"/>
    <w:rsid w:val="008216CA"/>
    <w:rsid w:val="008229E8"/>
    <w:rsid w:val="00822E90"/>
    <w:rsid w:val="00823C0D"/>
    <w:rsid w:val="00823DA2"/>
    <w:rsid w:val="00824D14"/>
    <w:rsid w:val="0082538A"/>
    <w:rsid w:val="008256DF"/>
    <w:rsid w:val="00827DE6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1B25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7B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56645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381F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3A0B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658"/>
    <w:rsid w:val="00A857AD"/>
    <w:rsid w:val="00A86307"/>
    <w:rsid w:val="00A87F84"/>
    <w:rsid w:val="00A90F38"/>
    <w:rsid w:val="00A92E96"/>
    <w:rsid w:val="00A939E1"/>
    <w:rsid w:val="00A940B4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20E0"/>
    <w:rsid w:val="00B245EF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38E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0D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049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3279"/>
    <w:rsid w:val="00C46309"/>
    <w:rsid w:val="00C5004F"/>
    <w:rsid w:val="00C536F9"/>
    <w:rsid w:val="00C617DE"/>
    <w:rsid w:val="00C631FF"/>
    <w:rsid w:val="00C63939"/>
    <w:rsid w:val="00C7042A"/>
    <w:rsid w:val="00C70DEE"/>
    <w:rsid w:val="00C71425"/>
    <w:rsid w:val="00C73D1A"/>
    <w:rsid w:val="00C75742"/>
    <w:rsid w:val="00C76A7D"/>
    <w:rsid w:val="00C81473"/>
    <w:rsid w:val="00C822E6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0F26"/>
    <w:rsid w:val="00CD14AB"/>
    <w:rsid w:val="00CD3369"/>
    <w:rsid w:val="00CD607B"/>
    <w:rsid w:val="00CD60B2"/>
    <w:rsid w:val="00CD6E08"/>
    <w:rsid w:val="00CE0D13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35EE"/>
    <w:rsid w:val="00CF49D9"/>
    <w:rsid w:val="00CF52CC"/>
    <w:rsid w:val="00CF63A5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4D3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001E"/>
    <w:rsid w:val="00D91CB5"/>
    <w:rsid w:val="00D950A4"/>
    <w:rsid w:val="00D96D05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793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53B"/>
    <w:rsid w:val="00E37884"/>
    <w:rsid w:val="00E40710"/>
    <w:rsid w:val="00E40A7F"/>
    <w:rsid w:val="00E41373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466E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46B8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2DC2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2E67-7B8C-46B5-AF62-D2B6FFD9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HP</cp:lastModifiedBy>
  <cp:revision>2</cp:revision>
  <dcterms:created xsi:type="dcterms:W3CDTF">2025-06-22T17:08:00Z</dcterms:created>
  <dcterms:modified xsi:type="dcterms:W3CDTF">2025-06-22T17:08:00Z</dcterms:modified>
</cp:coreProperties>
</file>